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EC2" w:rsidRDefault="00162EC2" w:rsidP="00162EC2">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5A332B">
        <w:rPr>
          <w:rFonts w:ascii="Arial" w:hAnsi="Arial" w:cs="Arial"/>
          <w:bCs/>
          <w:spacing w:val="-3"/>
          <w:sz w:val="22"/>
          <w:szCs w:val="22"/>
        </w:rPr>
        <w:t xml:space="preserve">In November </w:t>
      </w:r>
      <w:r>
        <w:rPr>
          <w:rFonts w:ascii="Arial" w:hAnsi="Arial" w:cs="Arial"/>
          <w:bCs/>
          <w:spacing w:val="-3"/>
          <w:sz w:val="22"/>
          <w:szCs w:val="22"/>
        </w:rPr>
        <w:t>2009, the then Attorney-General</w:t>
      </w:r>
      <w:r w:rsidRPr="005A332B">
        <w:rPr>
          <w:rFonts w:ascii="Arial" w:hAnsi="Arial" w:cs="Arial"/>
          <w:bCs/>
          <w:spacing w:val="-3"/>
          <w:sz w:val="22"/>
          <w:szCs w:val="22"/>
        </w:rPr>
        <w:t xml:space="preserve"> requested the Crime and Misconduct Commission (CMC) review the current police discipline process as part of the public sector-wide integrity and accountability reforms</w:t>
      </w:r>
      <w:r>
        <w:rPr>
          <w:rFonts w:ascii="Arial" w:hAnsi="Arial" w:cs="Arial"/>
          <w:bCs/>
          <w:spacing w:val="-3"/>
          <w:sz w:val="22"/>
          <w:szCs w:val="22"/>
        </w:rPr>
        <w:t>.</w:t>
      </w:r>
    </w:p>
    <w:p w:rsidR="00162EC2" w:rsidRDefault="006D336F" w:rsidP="00162EC2">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In December 2010</w:t>
      </w:r>
      <w:r w:rsidR="00162EC2" w:rsidRPr="006147BC">
        <w:rPr>
          <w:rFonts w:ascii="Arial" w:hAnsi="Arial" w:cs="Arial"/>
          <w:bCs/>
          <w:spacing w:val="-3"/>
          <w:sz w:val="22"/>
          <w:szCs w:val="22"/>
        </w:rPr>
        <w:t xml:space="preserve"> the </w:t>
      </w:r>
      <w:r w:rsidR="00B9387A">
        <w:rPr>
          <w:rFonts w:ascii="Arial" w:hAnsi="Arial" w:cs="Arial"/>
          <w:bCs/>
          <w:spacing w:val="-3"/>
          <w:sz w:val="22"/>
          <w:szCs w:val="22"/>
        </w:rPr>
        <w:t xml:space="preserve">CMC </w:t>
      </w:r>
      <w:r w:rsidR="00162EC2" w:rsidRPr="006147BC">
        <w:rPr>
          <w:rFonts w:ascii="Arial" w:hAnsi="Arial" w:cs="Arial"/>
          <w:bCs/>
          <w:spacing w:val="-3"/>
          <w:sz w:val="22"/>
          <w:szCs w:val="22"/>
        </w:rPr>
        <w:t xml:space="preserve">report, </w:t>
      </w:r>
      <w:r w:rsidR="00162EC2" w:rsidRPr="006147BC">
        <w:rPr>
          <w:rFonts w:ascii="Arial" w:hAnsi="Arial" w:cs="Arial"/>
          <w:bCs/>
          <w:i/>
          <w:spacing w:val="-3"/>
          <w:sz w:val="22"/>
          <w:szCs w:val="22"/>
        </w:rPr>
        <w:t>Setting the Standard: A review of current processes for the management of police discipline and misconduct matters</w:t>
      </w:r>
      <w:r w:rsidR="0076769B">
        <w:rPr>
          <w:rFonts w:ascii="Arial" w:hAnsi="Arial" w:cs="Arial"/>
          <w:bCs/>
          <w:spacing w:val="-3"/>
          <w:sz w:val="22"/>
          <w:szCs w:val="22"/>
        </w:rPr>
        <w:t>, was</w:t>
      </w:r>
      <w:r w:rsidR="0076769B" w:rsidRPr="006147BC">
        <w:rPr>
          <w:rFonts w:ascii="Arial" w:hAnsi="Arial" w:cs="Arial"/>
          <w:bCs/>
          <w:spacing w:val="-3"/>
          <w:sz w:val="22"/>
          <w:szCs w:val="22"/>
        </w:rPr>
        <w:t xml:space="preserve"> tabled in Parliam</w:t>
      </w:r>
      <w:r>
        <w:rPr>
          <w:rFonts w:ascii="Arial" w:hAnsi="Arial" w:cs="Arial"/>
          <w:bCs/>
          <w:spacing w:val="-3"/>
          <w:sz w:val="22"/>
          <w:szCs w:val="22"/>
        </w:rPr>
        <w:t>ent</w:t>
      </w:r>
      <w:r w:rsidR="00162EC2">
        <w:rPr>
          <w:rFonts w:ascii="Arial" w:hAnsi="Arial" w:cs="Arial"/>
          <w:bCs/>
          <w:spacing w:val="-3"/>
          <w:sz w:val="22"/>
          <w:szCs w:val="22"/>
        </w:rPr>
        <w:t xml:space="preserve">.  </w:t>
      </w:r>
    </w:p>
    <w:p w:rsidR="00162EC2" w:rsidRDefault="00162EC2" w:rsidP="00162EC2">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00B9387A">
        <w:rPr>
          <w:rFonts w:ascii="Arial" w:hAnsi="Arial" w:cs="Arial"/>
          <w:bCs/>
          <w:spacing w:val="-3"/>
          <w:sz w:val="22"/>
          <w:szCs w:val="22"/>
        </w:rPr>
        <w:t xml:space="preserve">CMC </w:t>
      </w:r>
      <w:r>
        <w:rPr>
          <w:rFonts w:ascii="Arial" w:hAnsi="Arial" w:cs="Arial"/>
          <w:bCs/>
          <w:spacing w:val="-3"/>
          <w:sz w:val="22"/>
          <w:szCs w:val="22"/>
        </w:rPr>
        <w:t xml:space="preserve">report made 11 recommendations for improving the </w:t>
      </w:r>
      <w:smartTag w:uri="urn:schemas-microsoft-com:office:smarttags" w:element="State">
        <w:smartTag w:uri="urn:schemas-microsoft-com:office:smarttags" w:element="place">
          <w:r>
            <w:rPr>
              <w:rFonts w:ascii="Arial" w:hAnsi="Arial" w:cs="Arial"/>
              <w:bCs/>
              <w:spacing w:val="-3"/>
              <w:sz w:val="22"/>
              <w:szCs w:val="22"/>
            </w:rPr>
            <w:t>Queensland</w:t>
          </w:r>
        </w:smartTag>
      </w:smartTag>
      <w:r>
        <w:rPr>
          <w:rFonts w:ascii="Arial" w:hAnsi="Arial" w:cs="Arial"/>
          <w:bCs/>
          <w:spacing w:val="-3"/>
          <w:sz w:val="22"/>
          <w:szCs w:val="22"/>
        </w:rPr>
        <w:t xml:space="preserve"> police complaints and discipline system.  </w:t>
      </w:r>
    </w:p>
    <w:p w:rsidR="00162EC2" w:rsidRDefault="00162EC2" w:rsidP="00162EC2">
      <w:pPr>
        <w:numPr>
          <w:ilvl w:val="0"/>
          <w:numId w:val="6"/>
        </w:numPr>
        <w:tabs>
          <w:tab w:val="clear" w:pos="720"/>
          <w:tab w:val="num" w:pos="360"/>
        </w:tabs>
        <w:spacing w:before="240"/>
        <w:ind w:left="360"/>
        <w:jc w:val="both"/>
        <w:rPr>
          <w:rFonts w:ascii="Arial" w:hAnsi="Arial" w:cs="Arial"/>
          <w:bCs/>
          <w:spacing w:val="-3"/>
          <w:sz w:val="22"/>
          <w:szCs w:val="22"/>
        </w:rPr>
      </w:pPr>
      <w:r w:rsidRPr="00581A4C">
        <w:rPr>
          <w:rFonts w:ascii="Arial" w:hAnsi="Arial" w:cs="Arial"/>
          <w:bCs/>
          <w:spacing w:val="-3"/>
          <w:sz w:val="22"/>
          <w:szCs w:val="22"/>
        </w:rPr>
        <w:t>In March 2011</w:t>
      </w:r>
      <w:r>
        <w:rPr>
          <w:rFonts w:ascii="Arial" w:hAnsi="Arial" w:cs="Arial"/>
          <w:bCs/>
          <w:spacing w:val="-3"/>
          <w:sz w:val="22"/>
          <w:szCs w:val="22"/>
        </w:rPr>
        <w:t>,</w:t>
      </w:r>
      <w:r w:rsidRPr="00581A4C">
        <w:rPr>
          <w:rFonts w:ascii="Arial" w:hAnsi="Arial" w:cs="Arial"/>
          <w:bCs/>
          <w:spacing w:val="-3"/>
          <w:sz w:val="22"/>
          <w:szCs w:val="22"/>
        </w:rPr>
        <w:t xml:space="preserve"> the Premier and Minister for Reconstruction announced the appointment of an independent panel of experts to review the police complaints, discipline and misconduct system, as recommended by the CMC report </w:t>
      </w:r>
      <w:r w:rsidRPr="005A332B">
        <w:rPr>
          <w:rFonts w:ascii="Arial" w:hAnsi="Arial" w:cs="Arial"/>
          <w:bCs/>
          <w:i/>
          <w:spacing w:val="-3"/>
          <w:sz w:val="22"/>
          <w:szCs w:val="22"/>
        </w:rPr>
        <w:t>Setting the Standard</w:t>
      </w:r>
      <w:r w:rsidRPr="00581A4C">
        <w:rPr>
          <w:rFonts w:ascii="Arial" w:hAnsi="Arial" w:cs="Arial"/>
          <w:bCs/>
          <w:spacing w:val="-3"/>
          <w:sz w:val="22"/>
          <w:szCs w:val="22"/>
        </w:rPr>
        <w:t xml:space="preserve">. </w:t>
      </w:r>
    </w:p>
    <w:p w:rsidR="00162EC2" w:rsidRDefault="00162EC2" w:rsidP="00162EC2">
      <w:pPr>
        <w:numPr>
          <w:ilvl w:val="0"/>
          <w:numId w:val="6"/>
        </w:numPr>
        <w:tabs>
          <w:tab w:val="clear" w:pos="720"/>
          <w:tab w:val="num" w:pos="360"/>
        </w:tabs>
        <w:spacing w:before="240"/>
        <w:ind w:left="360"/>
        <w:jc w:val="both"/>
        <w:rPr>
          <w:rFonts w:ascii="Arial" w:hAnsi="Arial" w:cs="Arial"/>
          <w:bCs/>
          <w:spacing w:val="-3"/>
          <w:sz w:val="22"/>
          <w:szCs w:val="22"/>
        </w:rPr>
      </w:pPr>
      <w:r w:rsidRPr="00581A4C">
        <w:rPr>
          <w:rFonts w:ascii="Arial" w:hAnsi="Arial" w:cs="Arial"/>
          <w:bCs/>
          <w:spacing w:val="-3"/>
          <w:sz w:val="22"/>
          <w:szCs w:val="22"/>
        </w:rPr>
        <w:t>The report</w:t>
      </w:r>
      <w:r>
        <w:rPr>
          <w:rFonts w:ascii="Arial" w:hAnsi="Arial" w:cs="Arial"/>
          <w:bCs/>
          <w:spacing w:val="-3"/>
          <w:sz w:val="22"/>
          <w:szCs w:val="22"/>
        </w:rPr>
        <w:t xml:space="preserve"> of the review, </w:t>
      </w:r>
      <w:r w:rsidRPr="006147BC">
        <w:rPr>
          <w:rFonts w:ascii="Arial" w:hAnsi="Arial" w:cs="Arial"/>
          <w:bCs/>
          <w:i/>
          <w:spacing w:val="-3"/>
          <w:sz w:val="22"/>
          <w:szCs w:val="22"/>
        </w:rPr>
        <w:t xml:space="preserve">Simple, Effective, Transparent, Strong: An independent review of the </w:t>
      </w:r>
      <w:smartTag w:uri="urn:schemas-microsoft-com:office:smarttags" w:element="State">
        <w:smartTag w:uri="urn:schemas-microsoft-com:office:smarttags" w:element="place">
          <w:r w:rsidRPr="006147BC">
            <w:rPr>
              <w:rFonts w:ascii="Arial" w:hAnsi="Arial" w:cs="Arial"/>
              <w:bCs/>
              <w:i/>
              <w:spacing w:val="-3"/>
              <w:sz w:val="22"/>
              <w:szCs w:val="22"/>
            </w:rPr>
            <w:t>Queensland</w:t>
          </w:r>
        </w:smartTag>
      </w:smartTag>
      <w:r w:rsidRPr="006147BC">
        <w:rPr>
          <w:rFonts w:ascii="Arial" w:hAnsi="Arial" w:cs="Arial"/>
          <w:bCs/>
          <w:i/>
          <w:spacing w:val="-3"/>
          <w:sz w:val="22"/>
          <w:szCs w:val="22"/>
        </w:rPr>
        <w:t xml:space="preserve"> police complaints, discipline and misconduct system</w:t>
      </w:r>
      <w:r w:rsidRPr="00581A4C">
        <w:rPr>
          <w:rFonts w:ascii="Arial" w:hAnsi="Arial" w:cs="Arial"/>
          <w:bCs/>
          <w:spacing w:val="-3"/>
          <w:sz w:val="22"/>
          <w:szCs w:val="22"/>
        </w:rPr>
        <w:t xml:space="preserve">, </w:t>
      </w:r>
      <w:r>
        <w:rPr>
          <w:rFonts w:ascii="Arial" w:hAnsi="Arial" w:cs="Arial"/>
          <w:bCs/>
          <w:spacing w:val="-3"/>
          <w:sz w:val="22"/>
          <w:szCs w:val="22"/>
        </w:rPr>
        <w:t xml:space="preserve">was </w:t>
      </w:r>
      <w:r w:rsidRPr="00581A4C">
        <w:rPr>
          <w:rFonts w:ascii="Arial" w:hAnsi="Arial" w:cs="Arial"/>
          <w:bCs/>
          <w:spacing w:val="-3"/>
          <w:sz w:val="22"/>
          <w:szCs w:val="22"/>
        </w:rPr>
        <w:t>tabled in May 2011</w:t>
      </w:r>
      <w:r>
        <w:rPr>
          <w:rFonts w:ascii="Arial" w:hAnsi="Arial" w:cs="Arial"/>
          <w:bCs/>
          <w:spacing w:val="-3"/>
          <w:sz w:val="22"/>
          <w:szCs w:val="22"/>
        </w:rPr>
        <w:t>.</w:t>
      </w:r>
      <w:r w:rsidRPr="00581A4C">
        <w:rPr>
          <w:rFonts w:ascii="Arial" w:hAnsi="Arial" w:cs="Arial"/>
          <w:bCs/>
          <w:spacing w:val="-3"/>
          <w:sz w:val="22"/>
          <w:szCs w:val="22"/>
        </w:rPr>
        <w:t xml:space="preserve"> </w:t>
      </w:r>
    </w:p>
    <w:p w:rsidR="00162EC2" w:rsidRDefault="00162EC2" w:rsidP="00162EC2">
      <w:pPr>
        <w:numPr>
          <w:ilvl w:val="0"/>
          <w:numId w:val="6"/>
        </w:numPr>
        <w:tabs>
          <w:tab w:val="clear" w:pos="720"/>
          <w:tab w:val="num" w:pos="360"/>
        </w:tabs>
        <w:spacing w:before="240"/>
        <w:ind w:left="360"/>
        <w:jc w:val="both"/>
        <w:rPr>
          <w:rFonts w:ascii="Arial" w:hAnsi="Arial" w:cs="Arial"/>
          <w:bCs/>
          <w:spacing w:val="-3"/>
          <w:sz w:val="22"/>
          <w:szCs w:val="22"/>
        </w:rPr>
      </w:pPr>
      <w:r w:rsidRPr="00581A4C">
        <w:rPr>
          <w:rFonts w:ascii="Arial" w:hAnsi="Arial" w:cs="Arial"/>
          <w:bCs/>
          <w:spacing w:val="-3"/>
          <w:sz w:val="22"/>
          <w:szCs w:val="22"/>
        </w:rPr>
        <w:t>The</w:t>
      </w:r>
      <w:r>
        <w:rPr>
          <w:rFonts w:ascii="Arial" w:hAnsi="Arial" w:cs="Arial"/>
          <w:bCs/>
          <w:spacing w:val="-3"/>
          <w:sz w:val="22"/>
          <w:szCs w:val="22"/>
        </w:rPr>
        <w:t xml:space="preserve"> independent panel’s</w:t>
      </w:r>
      <w:r w:rsidRPr="00581A4C">
        <w:rPr>
          <w:rFonts w:ascii="Arial" w:hAnsi="Arial" w:cs="Arial"/>
          <w:bCs/>
          <w:spacing w:val="-3"/>
          <w:sz w:val="22"/>
          <w:szCs w:val="22"/>
        </w:rPr>
        <w:t xml:space="preserve"> </w:t>
      </w:r>
      <w:r w:rsidR="00B9387A">
        <w:rPr>
          <w:rFonts w:ascii="Arial" w:hAnsi="Arial" w:cs="Arial"/>
          <w:bCs/>
          <w:spacing w:val="-3"/>
          <w:sz w:val="22"/>
          <w:szCs w:val="22"/>
        </w:rPr>
        <w:t xml:space="preserve">review </w:t>
      </w:r>
      <w:r w:rsidRPr="00581A4C">
        <w:rPr>
          <w:rFonts w:ascii="Arial" w:hAnsi="Arial" w:cs="Arial"/>
          <w:bCs/>
          <w:spacing w:val="-3"/>
          <w:sz w:val="22"/>
          <w:szCs w:val="22"/>
        </w:rPr>
        <w:t xml:space="preserve">report made 57 recommendations </w:t>
      </w:r>
      <w:r>
        <w:rPr>
          <w:rFonts w:ascii="Arial" w:hAnsi="Arial" w:cs="Arial"/>
          <w:bCs/>
          <w:spacing w:val="-3"/>
          <w:sz w:val="22"/>
          <w:szCs w:val="22"/>
        </w:rPr>
        <w:t xml:space="preserve">which relate to </w:t>
      </w:r>
      <w:r w:rsidR="0091509B">
        <w:rPr>
          <w:rFonts w:ascii="Arial" w:hAnsi="Arial" w:cs="Arial"/>
          <w:bCs/>
          <w:spacing w:val="-3"/>
          <w:sz w:val="22"/>
          <w:szCs w:val="22"/>
        </w:rPr>
        <w:t>nine</w:t>
      </w:r>
      <w:r>
        <w:rPr>
          <w:rFonts w:ascii="Arial" w:hAnsi="Arial" w:cs="Arial"/>
          <w:bCs/>
          <w:spacing w:val="-3"/>
          <w:sz w:val="22"/>
          <w:szCs w:val="22"/>
        </w:rPr>
        <w:t xml:space="preserve"> of the CMC recommendations</w:t>
      </w:r>
      <w:r w:rsidRPr="00581A4C">
        <w:rPr>
          <w:rFonts w:ascii="Arial" w:hAnsi="Arial" w:cs="Arial"/>
          <w:bCs/>
          <w:spacing w:val="-3"/>
          <w:sz w:val="22"/>
          <w:szCs w:val="22"/>
        </w:rPr>
        <w:t xml:space="preserve">. </w:t>
      </w:r>
    </w:p>
    <w:p w:rsidR="00162EC2" w:rsidRDefault="00162EC2" w:rsidP="00162EC2">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Government response to the CMC report </w:t>
      </w:r>
      <w:r w:rsidRPr="000A1022">
        <w:rPr>
          <w:rFonts w:ascii="Arial" w:hAnsi="Arial" w:cs="Arial"/>
          <w:bCs/>
          <w:spacing w:val="-3"/>
          <w:sz w:val="22"/>
          <w:szCs w:val="22"/>
        </w:rPr>
        <w:t xml:space="preserve">supports, supports in principle or supports </w:t>
      </w:r>
      <w:r>
        <w:rPr>
          <w:rFonts w:ascii="Arial" w:hAnsi="Arial" w:cs="Arial"/>
          <w:bCs/>
          <w:spacing w:val="-3"/>
          <w:sz w:val="22"/>
          <w:szCs w:val="22"/>
        </w:rPr>
        <w:t xml:space="preserve">in part </w:t>
      </w:r>
      <w:r w:rsidRPr="000A1022">
        <w:rPr>
          <w:rFonts w:ascii="Arial" w:hAnsi="Arial" w:cs="Arial"/>
          <w:bCs/>
          <w:spacing w:val="-3"/>
          <w:sz w:val="22"/>
          <w:szCs w:val="22"/>
        </w:rPr>
        <w:t xml:space="preserve">all but one recommendation. </w:t>
      </w:r>
      <w:r w:rsidR="00B9387A">
        <w:rPr>
          <w:rFonts w:ascii="Arial" w:hAnsi="Arial" w:cs="Arial"/>
          <w:bCs/>
          <w:spacing w:val="-3"/>
          <w:sz w:val="22"/>
          <w:szCs w:val="22"/>
        </w:rPr>
        <w:t>Recommendation 4 of the CMC report proposed expanding the CMC’s authority relating to ‘official misconduct’ to allow directions to be give</w:t>
      </w:r>
      <w:r w:rsidR="008D4A4E">
        <w:rPr>
          <w:rFonts w:ascii="Arial" w:hAnsi="Arial" w:cs="Arial"/>
          <w:bCs/>
          <w:spacing w:val="-3"/>
          <w:sz w:val="22"/>
          <w:szCs w:val="22"/>
        </w:rPr>
        <w:t>n</w:t>
      </w:r>
      <w:r w:rsidR="00B9387A">
        <w:rPr>
          <w:rFonts w:ascii="Arial" w:hAnsi="Arial" w:cs="Arial"/>
          <w:bCs/>
          <w:spacing w:val="-3"/>
          <w:sz w:val="22"/>
          <w:szCs w:val="22"/>
        </w:rPr>
        <w:t xml:space="preserve"> to the Police Commissioner with respect to the less serious ‘police misconduct’ category. The Government response does not support this, however it does support the alternative recommendation of the Independent review report which proposed new CMC monitoring powers including a new adjudicative power.</w:t>
      </w:r>
    </w:p>
    <w:p w:rsidR="00162EC2" w:rsidRPr="00162EC2" w:rsidRDefault="00162EC2" w:rsidP="00162EC2">
      <w:pPr>
        <w:numPr>
          <w:ilvl w:val="0"/>
          <w:numId w:val="6"/>
        </w:numPr>
        <w:tabs>
          <w:tab w:val="clear" w:pos="720"/>
          <w:tab w:val="num" w:pos="360"/>
        </w:tabs>
        <w:spacing w:before="240"/>
        <w:ind w:left="360"/>
        <w:jc w:val="both"/>
        <w:rPr>
          <w:rFonts w:ascii="Arial" w:hAnsi="Arial" w:cs="Arial"/>
          <w:bCs/>
          <w:spacing w:val="-3"/>
          <w:sz w:val="22"/>
          <w:szCs w:val="22"/>
        </w:rPr>
      </w:pPr>
      <w:r w:rsidRPr="00162EC2">
        <w:rPr>
          <w:rFonts w:ascii="Arial" w:hAnsi="Arial" w:cs="Arial"/>
          <w:sz w:val="22"/>
          <w:szCs w:val="22"/>
          <w:u w:val="single"/>
        </w:rPr>
        <w:t>Cabinet approved</w:t>
      </w:r>
      <w:r w:rsidRPr="00162EC2">
        <w:rPr>
          <w:rFonts w:ascii="Arial" w:hAnsi="Arial" w:cs="Arial"/>
          <w:sz w:val="22"/>
          <w:szCs w:val="22"/>
        </w:rPr>
        <w:t xml:space="preserve"> the Government response to </w:t>
      </w:r>
      <w:r w:rsidR="0076769B" w:rsidRPr="00162EC2">
        <w:rPr>
          <w:rFonts w:ascii="Arial" w:hAnsi="Arial" w:cs="Arial"/>
          <w:sz w:val="22"/>
          <w:szCs w:val="22"/>
        </w:rPr>
        <w:t>the CMC</w:t>
      </w:r>
      <w:r w:rsidR="0076769B">
        <w:rPr>
          <w:rFonts w:ascii="Arial" w:hAnsi="Arial" w:cs="Arial"/>
          <w:sz w:val="22"/>
          <w:szCs w:val="22"/>
        </w:rPr>
        <w:t xml:space="preserve"> report</w:t>
      </w:r>
      <w:r w:rsidR="0076769B" w:rsidRPr="00162EC2">
        <w:rPr>
          <w:rFonts w:ascii="Arial" w:hAnsi="Arial" w:cs="Arial"/>
          <w:sz w:val="22"/>
          <w:szCs w:val="22"/>
        </w:rPr>
        <w:t xml:space="preserve"> </w:t>
      </w:r>
      <w:r w:rsidR="0076769B" w:rsidRPr="006147BC">
        <w:rPr>
          <w:rFonts w:ascii="Arial" w:hAnsi="Arial" w:cs="Arial"/>
          <w:bCs/>
          <w:i/>
          <w:spacing w:val="-3"/>
          <w:sz w:val="22"/>
          <w:szCs w:val="22"/>
        </w:rPr>
        <w:t>Setting the Standard: A review of current processes for the management of police discipline and misconduct matters</w:t>
      </w:r>
      <w:r w:rsidR="009C64CC">
        <w:rPr>
          <w:rFonts w:ascii="Arial" w:hAnsi="Arial" w:cs="Arial"/>
          <w:bCs/>
          <w:i/>
          <w:spacing w:val="-3"/>
          <w:sz w:val="22"/>
          <w:szCs w:val="22"/>
        </w:rPr>
        <w:t>.</w:t>
      </w:r>
    </w:p>
    <w:p w:rsidR="00162EC2" w:rsidRPr="00C07656" w:rsidRDefault="00162EC2" w:rsidP="009C64CC">
      <w:pPr>
        <w:keepNext/>
        <w:numPr>
          <w:ilvl w:val="0"/>
          <w:numId w:val="6"/>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162EC2" w:rsidRDefault="00F95107" w:rsidP="00162EC2">
      <w:pPr>
        <w:numPr>
          <w:ilvl w:val="0"/>
          <w:numId w:val="8"/>
        </w:numPr>
        <w:tabs>
          <w:tab w:val="num" w:pos="280"/>
        </w:tabs>
        <w:spacing w:before="120"/>
        <w:ind w:left="811"/>
        <w:jc w:val="both"/>
        <w:rPr>
          <w:rFonts w:ascii="Arial" w:hAnsi="Arial" w:cs="Arial"/>
          <w:sz w:val="22"/>
          <w:szCs w:val="22"/>
        </w:rPr>
      </w:pPr>
      <w:hyperlink r:id="rId8" w:history="1">
        <w:r w:rsidR="00162EC2" w:rsidRPr="009C64CC">
          <w:rPr>
            <w:rStyle w:val="Hyperlink"/>
            <w:rFonts w:ascii="Arial" w:hAnsi="Arial" w:cs="Arial"/>
            <w:bCs/>
            <w:i/>
            <w:spacing w:val="-3"/>
            <w:sz w:val="22"/>
            <w:szCs w:val="22"/>
          </w:rPr>
          <w:t>Setting the Standard: A review of current processes for the management of police discipline and misconduct matters</w:t>
        </w:r>
      </w:hyperlink>
      <w:r w:rsidR="00162EC2" w:rsidRPr="006147BC">
        <w:rPr>
          <w:rFonts w:ascii="Arial" w:hAnsi="Arial" w:cs="Arial"/>
          <w:bCs/>
          <w:i/>
          <w:sz w:val="22"/>
          <w:szCs w:val="22"/>
        </w:rPr>
        <w:t xml:space="preserve"> </w:t>
      </w:r>
    </w:p>
    <w:p w:rsidR="00162EC2" w:rsidRDefault="00F95107" w:rsidP="00162EC2">
      <w:pPr>
        <w:numPr>
          <w:ilvl w:val="0"/>
          <w:numId w:val="8"/>
        </w:numPr>
        <w:tabs>
          <w:tab w:val="num" w:pos="280"/>
        </w:tabs>
        <w:spacing w:before="120"/>
        <w:ind w:left="811"/>
        <w:jc w:val="both"/>
        <w:rPr>
          <w:rFonts w:ascii="Arial" w:hAnsi="Arial" w:cs="Arial"/>
          <w:sz w:val="22"/>
          <w:szCs w:val="22"/>
        </w:rPr>
      </w:pPr>
      <w:hyperlink r:id="rId9" w:history="1">
        <w:r w:rsidR="00162EC2" w:rsidRPr="009C64CC">
          <w:rPr>
            <w:rStyle w:val="Hyperlink"/>
            <w:rFonts w:ascii="Arial" w:hAnsi="Arial" w:cs="Arial"/>
            <w:sz w:val="22"/>
            <w:szCs w:val="22"/>
          </w:rPr>
          <w:t xml:space="preserve">Government response to </w:t>
        </w:r>
        <w:r w:rsidR="00162EC2" w:rsidRPr="009C64CC">
          <w:rPr>
            <w:rStyle w:val="Hyperlink"/>
            <w:rFonts w:ascii="Arial" w:hAnsi="Arial" w:cs="Arial"/>
            <w:bCs/>
            <w:i/>
            <w:spacing w:val="-3"/>
            <w:sz w:val="22"/>
            <w:szCs w:val="22"/>
          </w:rPr>
          <w:t>Setting the Standard: A review of current processes for the management of police discipline and misconduct matters</w:t>
        </w:r>
      </w:hyperlink>
      <w:r w:rsidR="00162EC2">
        <w:rPr>
          <w:rFonts w:ascii="Arial" w:hAnsi="Arial" w:cs="Arial"/>
          <w:bCs/>
          <w:spacing w:val="-3"/>
          <w:sz w:val="22"/>
          <w:szCs w:val="22"/>
        </w:rPr>
        <w:t xml:space="preserve"> </w:t>
      </w:r>
      <w:r w:rsidR="00162EC2" w:rsidRPr="00794131">
        <w:rPr>
          <w:rFonts w:ascii="Arial" w:hAnsi="Arial" w:cs="Arial"/>
          <w:sz w:val="22"/>
          <w:szCs w:val="22"/>
        </w:rPr>
        <w:t xml:space="preserve"> </w:t>
      </w:r>
    </w:p>
    <w:p w:rsidR="00B9387A" w:rsidRPr="00C07656" w:rsidRDefault="00F95107" w:rsidP="00162EC2">
      <w:pPr>
        <w:numPr>
          <w:ilvl w:val="0"/>
          <w:numId w:val="8"/>
        </w:numPr>
        <w:tabs>
          <w:tab w:val="num" w:pos="280"/>
        </w:tabs>
        <w:spacing w:before="120"/>
        <w:ind w:left="811"/>
        <w:jc w:val="both"/>
        <w:rPr>
          <w:rFonts w:ascii="Arial" w:hAnsi="Arial" w:cs="Arial"/>
          <w:sz w:val="22"/>
          <w:szCs w:val="22"/>
        </w:rPr>
      </w:pPr>
      <w:hyperlink r:id="rId10" w:history="1">
        <w:r w:rsidR="00B9387A" w:rsidRPr="009C64CC">
          <w:rPr>
            <w:rStyle w:val="Hyperlink"/>
            <w:rFonts w:ascii="Arial" w:hAnsi="Arial" w:cs="Arial"/>
            <w:bCs/>
            <w:i/>
            <w:sz w:val="22"/>
            <w:szCs w:val="22"/>
          </w:rPr>
          <w:t>Simple, Effective, Transparent, Strong: An independent review of the Queensland police complaints, discipline and misconduct system</w:t>
        </w:r>
      </w:hyperlink>
    </w:p>
    <w:p w:rsidR="00162EC2" w:rsidRPr="00C07656" w:rsidRDefault="00162EC2" w:rsidP="00162EC2">
      <w:pPr>
        <w:rPr>
          <w:rFonts w:ascii="Arial" w:hAnsi="Arial" w:cs="Arial"/>
          <w:sz w:val="22"/>
          <w:szCs w:val="22"/>
        </w:rPr>
      </w:pPr>
    </w:p>
    <w:p w:rsidR="000B545C" w:rsidRPr="00C07656" w:rsidRDefault="000B545C">
      <w:pPr>
        <w:rPr>
          <w:rFonts w:ascii="Arial" w:hAnsi="Arial" w:cs="Arial"/>
          <w:sz w:val="22"/>
          <w:szCs w:val="22"/>
        </w:rPr>
      </w:pPr>
    </w:p>
    <w:sectPr w:rsidR="000B545C" w:rsidRPr="00C07656" w:rsidSect="00B9387A">
      <w:headerReference w:type="default" r:id="rId11"/>
      <w:pgSz w:w="11907" w:h="16840" w:code="9"/>
      <w:pgMar w:top="1985" w:right="1418" w:bottom="119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2B3" w:rsidRDefault="008252B3">
      <w:r>
        <w:separator/>
      </w:r>
    </w:p>
  </w:endnote>
  <w:endnote w:type="continuationSeparator" w:id="0">
    <w:p w:rsidR="008252B3" w:rsidRDefault="0082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2B3" w:rsidRDefault="008252B3">
      <w:r>
        <w:separator/>
      </w:r>
    </w:p>
  </w:footnote>
  <w:footnote w:type="continuationSeparator" w:id="0">
    <w:p w:rsidR="008252B3" w:rsidRDefault="00825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87A" w:rsidRPr="00162EC2" w:rsidRDefault="008720A4" w:rsidP="007D3B9D">
    <w:pPr>
      <w:pStyle w:val="Header"/>
      <w:ind w:firstLine="2880"/>
      <w:rPr>
        <w:rFonts w:ascii="Arial" w:hAnsi="Arial" w:cs="Arial"/>
        <w:b/>
        <w:sz w:val="22"/>
        <w:szCs w:val="22"/>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B9387A" w:rsidRPr="000400F9">
      <w:rPr>
        <w:rFonts w:ascii="Arial" w:hAnsi="Arial" w:cs="Arial"/>
        <w:b/>
        <w:sz w:val="22"/>
        <w:szCs w:val="22"/>
        <w:u w:val="single"/>
      </w:rPr>
      <w:t xml:space="preserve">Cabinet – </w:t>
    </w:r>
    <w:r w:rsidR="00B9387A">
      <w:rPr>
        <w:rFonts w:ascii="Arial" w:hAnsi="Arial" w:cs="Arial"/>
        <w:b/>
        <w:sz w:val="22"/>
        <w:szCs w:val="22"/>
        <w:u w:val="single"/>
      </w:rPr>
      <w:t>August 2011</w:t>
    </w:r>
    <w:r w:rsidR="00B9387A">
      <w:rPr>
        <w:rFonts w:ascii="Arial" w:hAnsi="Arial" w:cs="Arial"/>
        <w:b/>
        <w:sz w:val="22"/>
        <w:szCs w:val="22"/>
      </w:rPr>
      <w:tab/>
    </w:r>
  </w:p>
  <w:p w:rsidR="00B9387A" w:rsidRPr="00162EC2" w:rsidRDefault="00B9387A" w:rsidP="000400F9">
    <w:pPr>
      <w:pStyle w:val="Header"/>
      <w:spacing w:before="120"/>
      <w:rPr>
        <w:rFonts w:ascii="Arial" w:hAnsi="Arial" w:cs="Arial"/>
        <w:b/>
        <w:sz w:val="22"/>
        <w:szCs w:val="22"/>
        <w:u w:val="single"/>
      </w:rPr>
    </w:pPr>
    <w:r w:rsidRPr="00162EC2">
      <w:rPr>
        <w:rFonts w:ascii="Arial" w:hAnsi="Arial" w:cs="Arial"/>
        <w:b/>
        <w:sz w:val="22"/>
        <w:szCs w:val="22"/>
        <w:u w:val="single"/>
      </w:rPr>
      <w:t>Government response to the Crime and Misconduct Commission report “Setting the standard – A review of the current processes for the management of police discipline and misconduct matters”</w:t>
    </w:r>
  </w:p>
  <w:p w:rsidR="00B9387A" w:rsidRPr="00162EC2" w:rsidRDefault="00B9387A" w:rsidP="0076769B">
    <w:pPr>
      <w:tabs>
        <w:tab w:val="left" w:pos="540"/>
        <w:tab w:val="center" w:pos="4822"/>
      </w:tabs>
      <w:spacing w:before="120"/>
      <w:ind w:left="539" w:right="-573" w:hanging="539"/>
      <w:jc w:val="both"/>
      <w:rPr>
        <w:rFonts w:ascii="Arial" w:hAnsi="Arial" w:cs="Arial"/>
        <w:b/>
        <w:sz w:val="22"/>
        <w:szCs w:val="22"/>
        <w:u w:val="single"/>
      </w:rPr>
    </w:pPr>
    <w:r w:rsidRPr="00162EC2">
      <w:rPr>
        <w:rFonts w:ascii="Arial" w:hAnsi="Arial" w:cs="Arial"/>
        <w:b/>
        <w:sz w:val="22"/>
        <w:szCs w:val="22"/>
        <w:u w:val="single"/>
      </w:rPr>
      <w:t>Minister for Police, Corrective Services</w:t>
    </w:r>
    <w:r>
      <w:rPr>
        <w:rFonts w:ascii="Arial" w:hAnsi="Arial" w:cs="Arial"/>
        <w:b/>
        <w:sz w:val="22"/>
        <w:szCs w:val="22"/>
        <w:u w:val="single"/>
      </w:rPr>
      <w:t xml:space="preserve"> </w:t>
    </w:r>
    <w:r w:rsidRPr="00162EC2">
      <w:rPr>
        <w:rFonts w:ascii="Arial" w:hAnsi="Arial" w:cs="Arial"/>
        <w:b/>
        <w:sz w:val="22"/>
        <w:szCs w:val="22"/>
        <w:u w:val="single"/>
      </w:rPr>
      <w:t>and Emergency Services</w:t>
    </w:r>
  </w:p>
  <w:p w:rsidR="00B9387A" w:rsidRPr="00F10DF9" w:rsidRDefault="00B9387A"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
  </w:num>
  <w:num w:numId="5">
    <w:abstractNumId w:val="1"/>
  </w:num>
  <w:num w:numId="6">
    <w:abstractNumId w:val="10"/>
  </w:num>
  <w:num w:numId="7">
    <w:abstractNumId w:val="9"/>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C4"/>
    <w:rsid w:val="00021B34"/>
    <w:rsid w:val="0003402E"/>
    <w:rsid w:val="000400F9"/>
    <w:rsid w:val="000435CB"/>
    <w:rsid w:val="000B174F"/>
    <w:rsid w:val="000B545C"/>
    <w:rsid w:val="00100FEB"/>
    <w:rsid w:val="001141E1"/>
    <w:rsid w:val="00133013"/>
    <w:rsid w:val="00133A34"/>
    <w:rsid w:val="00160524"/>
    <w:rsid w:val="00162EC2"/>
    <w:rsid w:val="00254E35"/>
    <w:rsid w:val="0028053C"/>
    <w:rsid w:val="002F57E4"/>
    <w:rsid w:val="00314FEB"/>
    <w:rsid w:val="0032048B"/>
    <w:rsid w:val="00346156"/>
    <w:rsid w:val="00353E06"/>
    <w:rsid w:val="00382380"/>
    <w:rsid w:val="003A269C"/>
    <w:rsid w:val="003A2E0F"/>
    <w:rsid w:val="003C3732"/>
    <w:rsid w:val="00414D1C"/>
    <w:rsid w:val="00435BE5"/>
    <w:rsid w:val="0048019C"/>
    <w:rsid w:val="00486A99"/>
    <w:rsid w:val="004E6C38"/>
    <w:rsid w:val="00562AE4"/>
    <w:rsid w:val="0056401D"/>
    <w:rsid w:val="005B1D9B"/>
    <w:rsid w:val="005C224F"/>
    <w:rsid w:val="006100CC"/>
    <w:rsid w:val="00644076"/>
    <w:rsid w:val="006631CF"/>
    <w:rsid w:val="00682036"/>
    <w:rsid w:val="006B3B54"/>
    <w:rsid w:val="006D0869"/>
    <w:rsid w:val="006D336F"/>
    <w:rsid w:val="006E6713"/>
    <w:rsid w:val="007060D7"/>
    <w:rsid w:val="00710AAE"/>
    <w:rsid w:val="00726F36"/>
    <w:rsid w:val="007560D6"/>
    <w:rsid w:val="0076769B"/>
    <w:rsid w:val="00796B3E"/>
    <w:rsid w:val="007A25F4"/>
    <w:rsid w:val="007A6599"/>
    <w:rsid w:val="007D3B9D"/>
    <w:rsid w:val="007F52D6"/>
    <w:rsid w:val="0082040E"/>
    <w:rsid w:val="00823F6B"/>
    <w:rsid w:val="008252B3"/>
    <w:rsid w:val="00836D0D"/>
    <w:rsid w:val="00845D3E"/>
    <w:rsid w:val="00862F71"/>
    <w:rsid w:val="008720A4"/>
    <w:rsid w:val="00874AF7"/>
    <w:rsid w:val="008A5F1B"/>
    <w:rsid w:val="008B7E17"/>
    <w:rsid w:val="008C3732"/>
    <w:rsid w:val="008D4A4E"/>
    <w:rsid w:val="008F44CD"/>
    <w:rsid w:val="0091509B"/>
    <w:rsid w:val="00922A5B"/>
    <w:rsid w:val="009844E7"/>
    <w:rsid w:val="009C64CC"/>
    <w:rsid w:val="009D0C12"/>
    <w:rsid w:val="009F5476"/>
    <w:rsid w:val="00A20C0E"/>
    <w:rsid w:val="00A30F55"/>
    <w:rsid w:val="00A354FF"/>
    <w:rsid w:val="00A527A5"/>
    <w:rsid w:val="00A617F2"/>
    <w:rsid w:val="00AA128C"/>
    <w:rsid w:val="00AB6637"/>
    <w:rsid w:val="00AE1995"/>
    <w:rsid w:val="00B019E4"/>
    <w:rsid w:val="00B40BDF"/>
    <w:rsid w:val="00B55EE1"/>
    <w:rsid w:val="00B9387A"/>
    <w:rsid w:val="00C07656"/>
    <w:rsid w:val="00C805EC"/>
    <w:rsid w:val="00C85B71"/>
    <w:rsid w:val="00CE6FBA"/>
    <w:rsid w:val="00D54601"/>
    <w:rsid w:val="00DC389E"/>
    <w:rsid w:val="00DD3CD5"/>
    <w:rsid w:val="00DD497C"/>
    <w:rsid w:val="00DF4650"/>
    <w:rsid w:val="00E463C2"/>
    <w:rsid w:val="00E73D61"/>
    <w:rsid w:val="00EA00BF"/>
    <w:rsid w:val="00ED0BCE"/>
    <w:rsid w:val="00F05ACF"/>
    <w:rsid w:val="00F10DF9"/>
    <w:rsid w:val="00F13E2C"/>
    <w:rsid w:val="00F478C4"/>
    <w:rsid w:val="00F756F8"/>
    <w:rsid w:val="00F95107"/>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B9387A"/>
    <w:rPr>
      <w:color w:val="0000FF"/>
      <w:u w:val="single"/>
    </w:rPr>
  </w:style>
  <w:style w:type="character" w:styleId="FollowedHyperlink">
    <w:name w:val="FollowedHyperlink"/>
    <w:basedOn w:val="DefaultParagraphFont"/>
    <w:rsid w:val="008D4A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Repor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ttachments/Independent%20Review.pdf" TargetMode="External"/><Relationship Id="rId4" Type="http://schemas.openxmlformats.org/officeDocument/2006/relationships/settings" Target="settings.xml"/><Relationship Id="rId9" Type="http://schemas.openxmlformats.org/officeDocument/2006/relationships/hyperlink" Target="Attachments/Government%20Respons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4F89F-DABD-4BC2-A320-C169E931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1878</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2200</CharactersWithSpaces>
  <SharedDoc>false</SharedDoc>
  <HyperlinkBase>https://www.cabinet.qld.gov.au/documents/2011/Aug/Govt response to CMC report - Police Discipline/</HyperlinkBase>
  <HLinks>
    <vt:vector size="18" baseType="variant">
      <vt:variant>
        <vt:i4>6946863</vt:i4>
      </vt:variant>
      <vt:variant>
        <vt:i4>6</vt:i4>
      </vt:variant>
      <vt:variant>
        <vt:i4>0</vt:i4>
      </vt:variant>
      <vt:variant>
        <vt:i4>5</vt:i4>
      </vt:variant>
      <vt:variant>
        <vt:lpwstr>Attachments/Independent Review.pdf</vt:lpwstr>
      </vt:variant>
      <vt:variant>
        <vt:lpwstr/>
      </vt:variant>
      <vt:variant>
        <vt:i4>6357032</vt:i4>
      </vt:variant>
      <vt:variant>
        <vt:i4>3</vt:i4>
      </vt:variant>
      <vt:variant>
        <vt:i4>0</vt:i4>
      </vt:variant>
      <vt:variant>
        <vt:i4>5</vt:i4>
      </vt:variant>
      <vt:variant>
        <vt:lpwstr>Attachments/Government Response.pdf</vt:lpwstr>
      </vt:variant>
      <vt:variant>
        <vt:lpwstr/>
      </vt: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2011-10-04T03:58:00Z</cp:lastPrinted>
  <dcterms:created xsi:type="dcterms:W3CDTF">2017-10-24T23:05:00Z</dcterms:created>
  <dcterms:modified xsi:type="dcterms:W3CDTF">2018-03-06T01:07:00Z</dcterms:modified>
  <cp:category>Crime_and_Misconduct_Commission,Police,Integrity</cp:category>
</cp:coreProperties>
</file>